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C39" w:rsidRDefault="001B5C39" w:rsidP="00152993">
      <w:pPr>
        <w:spacing w:line="240" w:lineRule="auto"/>
        <w:jc w:val="both"/>
        <w:rPr>
          <w:b/>
        </w:rPr>
      </w:pPr>
      <w:r>
        <w:rPr>
          <w:noProof/>
          <w:lang w:eastAsia="de-DE"/>
        </w:rPr>
        <w:drawing>
          <wp:inline distT="0" distB="0" distL="0" distR="0">
            <wp:extent cx="5760720" cy="2029345"/>
            <wp:effectExtent l="0" t="0" r="0" b="9525"/>
            <wp:docPr id="1" name="Grafik 1" descr="Logo für Aktions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ür Aktionst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39" w:rsidRDefault="001B5C39" w:rsidP="00152993">
      <w:pPr>
        <w:spacing w:line="240" w:lineRule="auto"/>
        <w:jc w:val="both"/>
        <w:rPr>
          <w:b/>
        </w:rPr>
      </w:pPr>
    </w:p>
    <w:p w:rsidR="004B7E33" w:rsidRPr="0072160F" w:rsidRDefault="004D489C" w:rsidP="00152993">
      <w:pPr>
        <w:spacing w:line="240" w:lineRule="auto"/>
        <w:jc w:val="both"/>
        <w:rPr>
          <w:b/>
          <w:sz w:val="22"/>
          <w:szCs w:val="22"/>
        </w:rPr>
      </w:pPr>
      <w:r w:rsidRPr="0072160F">
        <w:rPr>
          <w:b/>
          <w:sz w:val="22"/>
          <w:szCs w:val="22"/>
        </w:rPr>
        <w:t xml:space="preserve">Informationen zu </w:t>
      </w:r>
      <w:r w:rsidR="004B7E33" w:rsidRPr="0072160F">
        <w:rPr>
          <w:b/>
          <w:sz w:val="22"/>
          <w:szCs w:val="22"/>
        </w:rPr>
        <w:t xml:space="preserve">Parkberechtigungen </w:t>
      </w:r>
      <w:r w:rsidRPr="0072160F">
        <w:rPr>
          <w:b/>
          <w:sz w:val="22"/>
          <w:szCs w:val="22"/>
        </w:rPr>
        <w:t>und Parkerleichterungen</w:t>
      </w:r>
      <w:r w:rsidR="00152993" w:rsidRPr="0072160F">
        <w:rPr>
          <w:b/>
          <w:sz w:val="22"/>
          <w:szCs w:val="22"/>
        </w:rPr>
        <w:t xml:space="preserve"> für Menschen mit Behinderung </w:t>
      </w:r>
    </w:p>
    <w:p w:rsidR="00E667C5" w:rsidRPr="0072160F" w:rsidRDefault="00E667C5" w:rsidP="00152993">
      <w:pPr>
        <w:spacing w:line="240" w:lineRule="auto"/>
        <w:jc w:val="both"/>
        <w:rPr>
          <w:sz w:val="22"/>
          <w:szCs w:val="22"/>
        </w:rPr>
      </w:pPr>
    </w:p>
    <w:p w:rsidR="00DC630B" w:rsidRPr="0072160F" w:rsidRDefault="004D489C" w:rsidP="00152993">
      <w:p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Es wird unterschieden </w:t>
      </w:r>
      <w:r w:rsidR="00DC630B" w:rsidRPr="0072160F">
        <w:rPr>
          <w:sz w:val="22"/>
          <w:szCs w:val="22"/>
        </w:rPr>
        <w:t>in drei Kategorie</w:t>
      </w:r>
      <w:r w:rsidRPr="0072160F">
        <w:rPr>
          <w:sz w:val="22"/>
          <w:szCs w:val="22"/>
        </w:rPr>
        <w:t>n:</w:t>
      </w:r>
    </w:p>
    <w:p w:rsidR="00DC630B" w:rsidRPr="0072160F" w:rsidRDefault="00DC630B" w:rsidP="00152993">
      <w:pPr>
        <w:spacing w:line="240" w:lineRule="auto"/>
        <w:jc w:val="both"/>
        <w:rPr>
          <w:sz w:val="22"/>
          <w:szCs w:val="22"/>
        </w:rPr>
      </w:pPr>
    </w:p>
    <w:p w:rsidR="000A7E2E" w:rsidRPr="006F59EF" w:rsidRDefault="000A7E2E" w:rsidP="00152993">
      <w:pPr>
        <w:pStyle w:val="Listenabsatz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b/>
          <w:color w:val="4F81BD" w:themeColor="accent1"/>
          <w:sz w:val="22"/>
          <w:szCs w:val="22"/>
        </w:rPr>
        <w:t>B</w:t>
      </w:r>
      <w:r w:rsidRPr="0072160F">
        <w:rPr>
          <w:b/>
          <w:color w:val="4F81BD" w:themeColor="accent1"/>
          <w:sz w:val="22"/>
          <w:szCs w:val="22"/>
        </w:rPr>
        <w:t>laue</w:t>
      </w:r>
      <w:r>
        <w:rPr>
          <w:b/>
          <w:color w:val="4F81BD" w:themeColor="accent1"/>
          <w:sz w:val="22"/>
          <w:szCs w:val="22"/>
        </w:rPr>
        <w:t>r</w:t>
      </w:r>
      <w:r w:rsidRPr="0072160F">
        <w:rPr>
          <w:b/>
          <w:color w:val="4F81BD" w:themeColor="accent1"/>
          <w:sz w:val="22"/>
          <w:szCs w:val="22"/>
        </w:rPr>
        <w:t xml:space="preserve"> Parkausweis mit Rollstuhlfahrersymbol</w:t>
      </w:r>
    </w:p>
    <w:p w:rsidR="006F59EF" w:rsidRDefault="006F59EF" w:rsidP="006F59EF">
      <w:pPr>
        <w:pStyle w:val="Listenabsatz"/>
        <w:spacing w:line="240" w:lineRule="auto"/>
        <w:ind w:left="360"/>
        <w:jc w:val="both"/>
        <w:rPr>
          <w:sz w:val="22"/>
          <w:szCs w:val="22"/>
        </w:rPr>
      </w:pPr>
    </w:p>
    <w:p w:rsidR="00C85051" w:rsidRDefault="001668A2" w:rsidP="000A7E2E">
      <w:pPr>
        <w:pStyle w:val="Listenabsatz"/>
        <w:spacing w:line="240" w:lineRule="auto"/>
        <w:ind w:left="360"/>
        <w:jc w:val="both"/>
        <w:rPr>
          <w:sz w:val="22"/>
          <w:szCs w:val="22"/>
        </w:rPr>
      </w:pPr>
      <w:r w:rsidRPr="0072160F">
        <w:rPr>
          <w:sz w:val="22"/>
          <w:szCs w:val="22"/>
        </w:rPr>
        <w:t>Außergewöhnlich gehbehinderte Menschen</w:t>
      </w:r>
      <w:r w:rsidR="006F59EF">
        <w:rPr>
          <w:sz w:val="22"/>
          <w:szCs w:val="22"/>
        </w:rPr>
        <w:t xml:space="preserve"> </w:t>
      </w:r>
      <w:r w:rsidR="006F59EF" w:rsidRPr="0072160F">
        <w:rPr>
          <w:sz w:val="22"/>
          <w:szCs w:val="22"/>
        </w:rPr>
        <w:t xml:space="preserve">(Merkzeichen </w:t>
      </w:r>
      <w:proofErr w:type="spellStart"/>
      <w:r w:rsidR="006F59EF" w:rsidRPr="0072160F">
        <w:rPr>
          <w:sz w:val="22"/>
          <w:szCs w:val="22"/>
        </w:rPr>
        <w:t>aG</w:t>
      </w:r>
      <w:proofErr w:type="spellEnd"/>
      <w:r w:rsidR="006F59EF">
        <w:rPr>
          <w:sz w:val="22"/>
          <w:szCs w:val="22"/>
        </w:rPr>
        <w:t xml:space="preserve">) im Sinne des §229 Abs. 3 SGB IX und </w:t>
      </w:r>
      <w:r w:rsidRPr="0072160F">
        <w:rPr>
          <w:sz w:val="22"/>
          <w:szCs w:val="22"/>
        </w:rPr>
        <w:t>blinde Menschen sowie</w:t>
      </w:r>
      <w:r w:rsidR="006F59EF">
        <w:rPr>
          <w:sz w:val="22"/>
          <w:szCs w:val="22"/>
        </w:rPr>
        <w:t xml:space="preserve"> </w:t>
      </w:r>
      <w:r w:rsidRPr="0072160F">
        <w:rPr>
          <w:sz w:val="22"/>
          <w:szCs w:val="22"/>
        </w:rPr>
        <w:t xml:space="preserve">schwerbehinderte Menschen mit beidseitiger Amelie (Fehlen beider Arme) oder </w:t>
      </w:r>
      <w:proofErr w:type="spellStart"/>
      <w:r w:rsidRPr="0072160F">
        <w:rPr>
          <w:sz w:val="22"/>
          <w:szCs w:val="22"/>
        </w:rPr>
        <w:t>Phokomelie</w:t>
      </w:r>
      <w:proofErr w:type="spellEnd"/>
      <w:r w:rsidRPr="0072160F">
        <w:rPr>
          <w:sz w:val="22"/>
          <w:szCs w:val="22"/>
        </w:rPr>
        <w:t xml:space="preserve"> (Hände und/oder Füße setzen unm</w:t>
      </w:r>
      <w:r w:rsidR="00C85051" w:rsidRPr="0072160F">
        <w:rPr>
          <w:sz w:val="22"/>
          <w:szCs w:val="22"/>
        </w:rPr>
        <w:t xml:space="preserve">ittelbar am Rumpf an) </w:t>
      </w:r>
      <w:r w:rsidRPr="0072160F">
        <w:rPr>
          <w:sz w:val="22"/>
          <w:szCs w:val="22"/>
        </w:rPr>
        <w:t>oder mit vergleichbaren Funktionseinschränkungen erhalten eine</w:t>
      </w:r>
      <w:r w:rsidR="006F59EF">
        <w:rPr>
          <w:sz w:val="22"/>
          <w:szCs w:val="22"/>
        </w:rPr>
        <w:t xml:space="preserve"> Ausnahmegenehmigung („blauer Parkausweis“)</w:t>
      </w:r>
      <w:r w:rsidRPr="0072160F">
        <w:rPr>
          <w:sz w:val="22"/>
          <w:szCs w:val="22"/>
        </w:rPr>
        <w:t>, der das Parken auf Behindertenparkplätzen (mit dem Zusatzschild „Rollstuhlfahrersymbol</w:t>
      </w:r>
      <w:r w:rsidR="00082E58" w:rsidRPr="0072160F">
        <w:rPr>
          <w:sz w:val="22"/>
          <w:szCs w:val="22"/>
        </w:rPr>
        <w:t>“</w:t>
      </w:r>
      <w:r w:rsidRPr="0072160F">
        <w:rPr>
          <w:sz w:val="22"/>
          <w:szCs w:val="22"/>
        </w:rPr>
        <w:t xml:space="preserve"> besonders gekennzeichnete Parkplätze) gestattet.</w:t>
      </w:r>
    </w:p>
    <w:p w:rsidR="00C85051" w:rsidRPr="0072160F" w:rsidRDefault="00C85051" w:rsidP="00C85051">
      <w:pPr>
        <w:spacing w:line="240" w:lineRule="auto"/>
        <w:ind w:left="360"/>
        <w:jc w:val="both"/>
        <w:rPr>
          <w:sz w:val="22"/>
          <w:szCs w:val="22"/>
        </w:rPr>
      </w:pPr>
      <w:r w:rsidRPr="0072160F">
        <w:rPr>
          <w:sz w:val="22"/>
          <w:szCs w:val="22"/>
        </w:rPr>
        <w:br/>
      </w:r>
      <w:r w:rsidR="00D3328D" w:rsidRPr="0072160F">
        <w:rPr>
          <w:sz w:val="22"/>
          <w:szCs w:val="22"/>
        </w:rPr>
        <w:t>Zu den weiteren Parkerleichterungen gehör</w:t>
      </w:r>
      <w:r w:rsidRPr="0072160F">
        <w:rPr>
          <w:sz w:val="22"/>
          <w:szCs w:val="22"/>
        </w:rPr>
        <w:t xml:space="preserve">t </w:t>
      </w:r>
      <w:r w:rsidR="00D3328D" w:rsidRPr="0072160F">
        <w:rPr>
          <w:sz w:val="22"/>
          <w:szCs w:val="22"/>
        </w:rPr>
        <w:t xml:space="preserve">u.a. </w:t>
      </w:r>
    </w:p>
    <w:p w:rsidR="00C85051" w:rsidRPr="0072160F" w:rsidRDefault="00C85051" w:rsidP="00C85051">
      <w:pPr>
        <w:spacing w:line="240" w:lineRule="auto"/>
        <w:ind w:left="360"/>
        <w:jc w:val="both"/>
        <w:rPr>
          <w:sz w:val="22"/>
          <w:szCs w:val="22"/>
        </w:rPr>
      </w:pPr>
    </w:p>
    <w:p w:rsidR="00C85051" w:rsidRPr="0072160F" w:rsidRDefault="00D3328D" w:rsidP="00C85051">
      <w:pPr>
        <w:pStyle w:val="Listenabsatz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>das Parken von bis zu drei Stunden an Stellen, an denen das eingeschränkte Halteverbot angeord</w:t>
      </w:r>
      <w:r w:rsidR="00C85051" w:rsidRPr="0072160F">
        <w:rPr>
          <w:sz w:val="22"/>
          <w:szCs w:val="22"/>
        </w:rPr>
        <w:t>net ist</w:t>
      </w:r>
      <w:r w:rsidRPr="0072160F">
        <w:rPr>
          <w:sz w:val="22"/>
          <w:szCs w:val="22"/>
        </w:rPr>
        <w:t xml:space="preserve"> </w:t>
      </w:r>
    </w:p>
    <w:p w:rsidR="00C85051" w:rsidRPr="0072160F" w:rsidRDefault="00D3328D" w:rsidP="00C85051">
      <w:pPr>
        <w:pStyle w:val="Listenabsatz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das Parken in Fußgängerzonen während den für das Be- oder Entladen freigegebenen Zeiten sowie </w:t>
      </w:r>
    </w:p>
    <w:p w:rsidR="0072160F" w:rsidRDefault="00D3328D" w:rsidP="00C85051">
      <w:pPr>
        <w:pStyle w:val="Listenabsatz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>das zeitlich unbegrenzte und gebührenfreie Parken an Parkuhren bzw. Parkscheinau</w:t>
      </w:r>
      <w:r w:rsidR="0072160F">
        <w:rPr>
          <w:sz w:val="22"/>
          <w:szCs w:val="22"/>
        </w:rPr>
        <w:t>tomaten</w:t>
      </w:r>
    </w:p>
    <w:p w:rsidR="0072160F" w:rsidRDefault="0072160F" w:rsidP="00C85051">
      <w:pPr>
        <w:pStyle w:val="Listenabsatz"/>
        <w:numPr>
          <w:ilvl w:val="0"/>
          <w:numId w:val="9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das Parken auf Parkplätzen für Anwohner bis zu drei Stunden</w:t>
      </w:r>
    </w:p>
    <w:p w:rsidR="0072160F" w:rsidRDefault="0072160F" w:rsidP="0072160F">
      <w:pPr>
        <w:spacing w:line="240" w:lineRule="auto"/>
        <w:jc w:val="both"/>
        <w:rPr>
          <w:sz w:val="22"/>
          <w:szCs w:val="22"/>
        </w:rPr>
      </w:pPr>
    </w:p>
    <w:p w:rsidR="00C85051" w:rsidRPr="0072160F" w:rsidRDefault="0072160F" w:rsidP="0072160F">
      <w:pPr>
        <w:spacing w:line="240" w:lineRule="auto"/>
        <w:ind w:left="360"/>
        <w:jc w:val="both"/>
        <w:rPr>
          <w:sz w:val="22"/>
          <w:szCs w:val="22"/>
        </w:rPr>
      </w:pPr>
      <w:r w:rsidRPr="00D051B5">
        <w:rPr>
          <w:b/>
          <w:sz w:val="22"/>
          <w:szCs w:val="22"/>
        </w:rPr>
        <w:t>sofern</w:t>
      </w:r>
      <w:r>
        <w:rPr>
          <w:sz w:val="22"/>
          <w:szCs w:val="22"/>
        </w:rPr>
        <w:t xml:space="preserve"> in zumutbarer Entfernung keine andere Parkmöglichkeit besteht.</w:t>
      </w:r>
      <w:r w:rsidRPr="0072160F">
        <w:rPr>
          <w:sz w:val="22"/>
          <w:szCs w:val="22"/>
        </w:rPr>
        <w:t xml:space="preserve"> </w:t>
      </w:r>
      <w:r w:rsidR="00D3328D" w:rsidRPr="0072160F">
        <w:rPr>
          <w:sz w:val="22"/>
          <w:szCs w:val="22"/>
        </w:rPr>
        <w:t xml:space="preserve"> </w:t>
      </w:r>
    </w:p>
    <w:p w:rsidR="00C85051" w:rsidRPr="0072160F" w:rsidRDefault="00C85051" w:rsidP="00C85051">
      <w:pPr>
        <w:spacing w:line="240" w:lineRule="auto"/>
        <w:ind w:left="360"/>
        <w:jc w:val="both"/>
        <w:rPr>
          <w:sz w:val="22"/>
          <w:szCs w:val="22"/>
        </w:rPr>
      </w:pPr>
    </w:p>
    <w:p w:rsidR="0072160F" w:rsidRDefault="0072160F" w:rsidP="00C85051">
      <w:pPr>
        <w:spacing w:line="24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Die genannten Personen erhalten diese Ausnahmegenehmigung auch ohne Führerschein oder ohne eigenes, auf sie zugelassenes Kraftfahrzeug. </w:t>
      </w:r>
    </w:p>
    <w:p w:rsidR="0072160F" w:rsidRDefault="0072160F" w:rsidP="00C85051">
      <w:pPr>
        <w:spacing w:line="240" w:lineRule="auto"/>
        <w:ind w:left="360"/>
        <w:jc w:val="both"/>
        <w:rPr>
          <w:sz w:val="22"/>
          <w:szCs w:val="22"/>
        </w:rPr>
      </w:pPr>
    </w:p>
    <w:p w:rsidR="00D3328D" w:rsidRPr="0072160F" w:rsidRDefault="008E586C" w:rsidP="00C85051">
      <w:pPr>
        <w:spacing w:line="240" w:lineRule="auto"/>
        <w:ind w:left="360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Der Ausweis gilt im gesamten Bundesgebiet und in den Mitgliedsstaaten der EU für die jeweils dort bestehenden Parkerleichterungen. </w:t>
      </w:r>
      <w:r w:rsidR="00D3328D" w:rsidRPr="0072160F">
        <w:rPr>
          <w:sz w:val="22"/>
          <w:szCs w:val="22"/>
        </w:rPr>
        <w:t xml:space="preserve"> </w:t>
      </w:r>
    </w:p>
    <w:p w:rsidR="00D3328D" w:rsidRPr="0072160F" w:rsidRDefault="00D3328D" w:rsidP="00152993">
      <w:pPr>
        <w:spacing w:line="240" w:lineRule="auto"/>
        <w:jc w:val="both"/>
        <w:rPr>
          <w:sz w:val="22"/>
          <w:szCs w:val="22"/>
        </w:rPr>
      </w:pPr>
    </w:p>
    <w:p w:rsidR="000136E4" w:rsidRPr="000136E4" w:rsidRDefault="000136E4" w:rsidP="000136E4">
      <w:pPr>
        <w:pStyle w:val="Listenabsatz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b/>
          <w:color w:val="F79646" w:themeColor="accent6"/>
          <w:sz w:val="22"/>
          <w:szCs w:val="22"/>
        </w:rPr>
        <w:t>O</w:t>
      </w:r>
      <w:r w:rsidRPr="0072160F">
        <w:rPr>
          <w:b/>
          <w:color w:val="F79646" w:themeColor="accent6"/>
          <w:sz w:val="22"/>
          <w:szCs w:val="22"/>
        </w:rPr>
        <w:t>rangefarbene</w:t>
      </w:r>
      <w:r>
        <w:rPr>
          <w:b/>
          <w:color w:val="F79646" w:themeColor="accent6"/>
          <w:sz w:val="22"/>
          <w:szCs w:val="22"/>
        </w:rPr>
        <w:t>r</w:t>
      </w:r>
      <w:r w:rsidRPr="0072160F">
        <w:rPr>
          <w:b/>
          <w:color w:val="F79646" w:themeColor="accent6"/>
          <w:sz w:val="22"/>
          <w:szCs w:val="22"/>
        </w:rPr>
        <w:t xml:space="preserve"> Parkausweis</w:t>
      </w:r>
    </w:p>
    <w:p w:rsidR="000136E4" w:rsidRPr="000136E4" w:rsidRDefault="000136E4" w:rsidP="000136E4">
      <w:pPr>
        <w:pStyle w:val="Listenabsatz"/>
        <w:spacing w:line="240" w:lineRule="auto"/>
        <w:ind w:left="360"/>
        <w:jc w:val="both"/>
        <w:rPr>
          <w:sz w:val="22"/>
          <w:szCs w:val="22"/>
        </w:rPr>
      </w:pPr>
    </w:p>
    <w:p w:rsidR="0002351B" w:rsidRPr="0072160F" w:rsidRDefault="008E586C" w:rsidP="000136E4">
      <w:pPr>
        <w:pStyle w:val="Listenabsatz"/>
        <w:spacing w:line="240" w:lineRule="auto"/>
        <w:ind w:left="360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Besondere Gruppen schwerbehinderter Menschen, darunter </w:t>
      </w:r>
    </w:p>
    <w:p w:rsidR="0002351B" w:rsidRPr="0072160F" w:rsidRDefault="0002351B" w:rsidP="00152993">
      <w:pPr>
        <w:spacing w:line="240" w:lineRule="auto"/>
        <w:jc w:val="both"/>
        <w:rPr>
          <w:sz w:val="22"/>
          <w:szCs w:val="22"/>
        </w:rPr>
      </w:pPr>
    </w:p>
    <w:p w:rsidR="0002351B" w:rsidRPr="0072160F" w:rsidRDefault="008E586C" w:rsidP="00152993">
      <w:pPr>
        <w:pStyle w:val="Listenabsatz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>Schwerbehinderte mit den Merkzeichen G un</w:t>
      </w:r>
      <w:r w:rsidR="00E667C5" w:rsidRPr="0072160F">
        <w:rPr>
          <w:sz w:val="22"/>
          <w:szCs w:val="22"/>
        </w:rPr>
        <w:t>d B und einem Grad der Behinderung von we</w:t>
      </w:r>
      <w:r w:rsidRPr="0072160F">
        <w:rPr>
          <w:sz w:val="22"/>
          <w:szCs w:val="22"/>
        </w:rPr>
        <w:t>n</w:t>
      </w:r>
      <w:r w:rsidR="00E667C5" w:rsidRPr="0072160F">
        <w:rPr>
          <w:sz w:val="22"/>
          <w:szCs w:val="22"/>
        </w:rPr>
        <w:t>i</w:t>
      </w:r>
      <w:r w:rsidRPr="0072160F">
        <w:rPr>
          <w:sz w:val="22"/>
          <w:szCs w:val="22"/>
        </w:rPr>
        <w:t>gstens 70 allein für Funktionsstörungen an den unteren Gliedmaßen</w:t>
      </w:r>
      <w:r w:rsidR="00B31F17" w:rsidRPr="0072160F">
        <w:rPr>
          <w:sz w:val="22"/>
          <w:szCs w:val="22"/>
        </w:rPr>
        <w:t xml:space="preserve"> (und der Lendenwirbelsäule, soweit sich diese auf das Gehvermögen auswirken)</w:t>
      </w:r>
      <w:r w:rsidRPr="0072160F">
        <w:rPr>
          <w:sz w:val="22"/>
          <w:szCs w:val="22"/>
        </w:rPr>
        <w:t xml:space="preserve"> und gleichzeitig einen GdB von wenigstens 50 für Funktionsstörungen des Herzens </w:t>
      </w:r>
      <w:r w:rsidR="00B31F17" w:rsidRPr="0072160F">
        <w:rPr>
          <w:sz w:val="22"/>
          <w:szCs w:val="22"/>
        </w:rPr>
        <w:t xml:space="preserve">oder der Atmungsorgane; </w:t>
      </w:r>
    </w:p>
    <w:p w:rsidR="0002351B" w:rsidRPr="0072160F" w:rsidRDefault="0002351B" w:rsidP="00152993">
      <w:pPr>
        <w:spacing w:line="240" w:lineRule="auto"/>
        <w:jc w:val="both"/>
        <w:rPr>
          <w:sz w:val="22"/>
          <w:szCs w:val="22"/>
        </w:rPr>
      </w:pPr>
    </w:p>
    <w:p w:rsidR="0072160F" w:rsidRPr="0072160F" w:rsidRDefault="0072160F" w:rsidP="0072160F">
      <w:pPr>
        <w:spacing w:line="240" w:lineRule="auto"/>
        <w:ind w:left="360"/>
        <w:jc w:val="both"/>
        <w:rPr>
          <w:sz w:val="22"/>
          <w:szCs w:val="22"/>
        </w:rPr>
      </w:pPr>
    </w:p>
    <w:p w:rsidR="0072160F" w:rsidRPr="0072160F" w:rsidRDefault="0072160F" w:rsidP="0072160F">
      <w:pPr>
        <w:spacing w:line="240" w:lineRule="auto"/>
        <w:ind w:left="360"/>
        <w:jc w:val="both"/>
        <w:rPr>
          <w:sz w:val="22"/>
          <w:szCs w:val="22"/>
        </w:rPr>
      </w:pPr>
    </w:p>
    <w:p w:rsidR="0002351B" w:rsidRPr="0072160F" w:rsidRDefault="00B31F17" w:rsidP="00152993">
      <w:pPr>
        <w:pStyle w:val="Listenabsatz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Schwerbehinderte die an Morbus Crohn oder Colitis </w:t>
      </w:r>
      <w:proofErr w:type="spellStart"/>
      <w:r w:rsidRPr="0072160F">
        <w:rPr>
          <w:sz w:val="22"/>
          <w:szCs w:val="22"/>
        </w:rPr>
        <w:t>ulcerosa</w:t>
      </w:r>
      <w:proofErr w:type="spellEnd"/>
      <w:r w:rsidRPr="0072160F">
        <w:rPr>
          <w:sz w:val="22"/>
          <w:szCs w:val="22"/>
        </w:rPr>
        <w:t xml:space="preserve"> erkrankt sind und hierfür ein Grad der Behinderung von wenigstens 60 vorliegt sowie </w:t>
      </w:r>
    </w:p>
    <w:p w:rsidR="0002351B" w:rsidRPr="0072160F" w:rsidRDefault="0002351B" w:rsidP="00152993">
      <w:pPr>
        <w:spacing w:line="240" w:lineRule="auto"/>
        <w:jc w:val="both"/>
        <w:rPr>
          <w:sz w:val="22"/>
          <w:szCs w:val="22"/>
        </w:rPr>
      </w:pPr>
    </w:p>
    <w:p w:rsidR="0002351B" w:rsidRDefault="00B31F17" w:rsidP="00152993">
      <w:pPr>
        <w:pStyle w:val="Listenabsatz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Schwerbehinderte mit künstlichem Darmausgang und zugleich künstlicher Harnableitung sofern hierfür ein Grad der Behinderung von wenigstens 70 vorliegt </w:t>
      </w:r>
    </w:p>
    <w:p w:rsidR="000136E4" w:rsidRPr="000136E4" w:rsidRDefault="000136E4" w:rsidP="000136E4">
      <w:pPr>
        <w:pStyle w:val="Listenabsatz"/>
        <w:rPr>
          <w:sz w:val="22"/>
          <w:szCs w:val="22"/>
        </w:rPr>
      </w:pPr>
    </w:p>
    <w:p w:rsidR="000136E4" w:rsidRPr="0072160F" w:rsidRDefault="000136E4" w:rsidP="00152993">
      <w:pPr>
        <w:pStyle w:val="Listenabsatz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Diejenigen schwerbehinderten Menschen, die den vorgenannten Personenkreisen gleichzustellen sind.</w:t>
      </w:r>
    </w:p>
    <w:p w:rsidR="0002351B" w:rsidRPr="0072160F" w:rsidRDefault="0002351B" w:rsidP="00152993">
      <w:pPr>
        <w:spacing w:line="240" w:lineRule="auto"/>
        <w:jc w:val="both"/>
        <w:rPr>
          <w:sz w:val="22"/>
          <w:szCs w:val="22"/>
        </w:rPr>
      </w:pPr>
    </w:p>
    <w:p w:rsidR="001668A2" w:rsidRPr="0072160F" w:rsidRDefault="008E586C" w:rsidP="009A70B6">
      <w:pPr>
        <w:spacing w:line="240" w:lineRule="auto"/>
        <w:ind w:left="360"/>
        <w:jc w:val="both"/>
        <w:rPr>
          <w:sz w:val="22"/>
          <w:szCs w:val="22"/>
        </w:rPr>
      </w:pPr>
      <w:r w:rsidRPr="0072160F">
        <w:rPr>
          <w:sz w:val="22"/>
          <w:szCs w:val="22"/>
        </w:rPr>
        <w:t>können ebenfalls eine bundesweit geltende Ausnahmegenehmigung</w:t>
      </w:r>
      <w:r w:rsidR="00E667C5" w:rsidRPr="0072160F">
        <w:rPr>
          <w:sz w:val="22"/>
          <w:szCs w:val="22"/>
        </w:rPr>
        <w:t xml:space="preserve">, den </w:t>
      </w:r>
      <w:r w:rsidR="00E667C5" w:rsidRPr="000136E4">
        <w:rPr>
          <w:sz w:val="22"/>
          <w:szCs w:val="22"/>
        </w:rPr>
        <w:t>orangefarbenen Parkausweis</w:t>
      </w:r>
      <w:r w:rsidR="00E667C5" w:rsidRPr="0072160F">
        <w:rPr>
          <w:b/>
          <w:color w:val="F79646" w:themeColor="accent6"/>
          <w:sz w:val="22"/>
          <w:szCs w:val="22"/>
        </w:rPr>
        <w:t xml:space="preserve"> </w:t>
      </w:r>
      <w:r w:rsidR="00E667C5" w:rsidRPr="0072160F">
        <w:rPr>
          <w:sz w:val="22"/>
          <w:szCs w:val="22"/>
        </w:rPr>
        <w:t xml:space="preserve">erhalten. Dieser beinhaltet im Wesentlichen die oben </w:t>
      </w:r>
      <w:r w:rsidR="0002351B" w:rsidRPr="0072160F">
        <w:rPr>
          <w:sz w:val="22"/>
          <w:szCs w:val="22"/>
        </w:rPr>
        <w:t xml:space="preserve">ausgeführten </w:t>
      </w:r>
      <w:r w:rsidR="00E667C5" w:rsidRPr="0072160F">
        <w:rPr>
          <w:sz w:val="22"/>
          <w:szCs w:val="22"/>
        </w:rPr>
        <w:t xml:space="preserve">Parkerleichterungen, er berechtigt jedoch nicht zum Parken auf den sogenannten Behindertenparkplätzen. </w:t>
      </w:r>
    </w:p>
    <w:p w:rsidR="00AC4625" w:rsidRPr="0072160F" w:rsidRDefault="00AC4625" w:rsidP="00152993">
      <w:pPr>
        <w:spacing w:line="240" w:lineRule="auto"/>
        <w:jc w:val="both"/>
        <w:rPr>
          <w:sz w:val="22"/>
          <w:szCs w:val="22"/>
        </w:rPr>
      </w:pPr>
    </w:p>
    <w:p w:rsidR="000136E4" w:rsidRPr="000136E4" w:rsidRDefault="000136E4" w:rsidP="00152993">
      <w:pPr>
        <w:pStyle w:val="Listenabsatz"/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b/>
          <w:color w:val="FFC000"/>
          <w:sz w:val="22"/>
          <w:szCs w:val="22"/>
        </w:rPr>
        <w:t>G</w:t>
      </w:r>
      <w:r w:rsidRPr="0072160F">
        <w:rPr>
          <w:b/>
          <w:color w:val="FFC000"/>
          <w:sz w:val="22"/>
          <w:szCs w:val="22"/>
        </w:rPr>
        <w:t>elbe</w:t>
      </w:r>
      <w:r>
        <w:rPr>
          <w:b/>
          <w:color w:val="FFC000"/>
          <w:sz w:val="22"/>
          <w:szCs w:val="22"/>
        </w:rPr>
        <w:t>r</w:t>
      </w:r>
      <w:r w:rsidRPr="0072160F">
        <w:rPr>
          <w:b/>
          <w:color w:val="FFC000"/>
          <w:sz w:val="22"/>
          <w:szCs w:val="22"/>
        </w:rPr>
        <w:t xml:space="preserve"> Parkausweis</w:t>
      </w:r>
    </w:p>
    <w:p w:rsidR="000136E4" w:rsidRDefault="000136E4" w:rsidP="000136E4">
      <w:pPr>
        <w:pStyle w:val="Listenabsatz"/>
        <w:spacing w:line="240" w:lineRule="auto"/>
        <w:ind w:left="360"/>
        <w:jc w:val="both"/>
        <w:rPr>
          <w:sz w:val="22"/>
          <w:szCs w:val="22"/>
        </w:rPr>
      </w:pPr>
    </w:p>
    <w:p w:rsidR="00AC4625" w:rsidRPr="0072160F" w:rsidRDefault="000C6DAE" w:rsidP="000136E4">
      <w:pPr>
        <w:pStyle w:val="Listenabsatz"/>
        <w:spacing w:line="240" w:lineRule="auto"/>
        <w:ind w:left="360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Gehbehinderte (Merkzeichen G), die das Merkzeichen aG (außergewöhnlich gehbehindert) knapp verfehlen und einen Aktionsradius von ca. 100 m haben, </w:t>
      </w:r>
      <w:proofErr w:type="spellStart"/>
      <w:r w:rsidRPr="0072160F">
        <w:rPr>
          <w:sz w:val="22"/>
          <w:szCs w:val="22"/>
        </w:rPr>
        <w:t>Ohnhänder</w:t>
      </w:r>
      <w:proofErr w:type="spellEnd"/>
      <w:r w:rsidRPr="0072160F">
        <w:rPr>
          <w:sz w:val="22"/>
          <w:szCs w:val="22"/>
        </w:rPr>
        <w:t xml:space="preserve"> und kleinwüchsige Menschen können einen </w:t>
      </w:r>
      <w:r w:rsidRPr="000136E4">
        <w:rPr>
          <w:sz w:val="22"/>
          <w:szCs w:val="22"/>
        </w:rPr>
        <w:t xml:space="preserve">gelben Parkausweis </w:t>
      </w:r>
      <w:r w:rsidRPr="0072160F">
        <w:rPr>
          <w:sz w:val="22"/>
          <w:szCs w:val="22"/>
        </w:rPr>
        <w:t>beanspruchen, der die o.g. Parkerleichterungen beinhaltet</w:t>
      </w:r>
      <w:r w:rsidR="005F0C23" w:rsidRPr="0072160F">
        <w:rPr>
          <w:sz w:val="22"/>
          <w:szCs w:val="22"/>
        </w:rPr>
        <w:t xml:space="preserve">. Der </w:t>
      </w:r>
      <w:r w:rsidRPr="0072160F">
        <w:rPr>
          <w:sz w:val="22"/>
          <w:szCs w:val="22"/>
        </w:rPr>
        <w:t xml:space="preserve">Geltungsbereich </w:t>
      </w:r>
      <w:r w:rsidR="005F0C23" w:rsidRPr="0072160F">
        <w:rPr>
          <w:sz w:val="22"/>
          <w:szCs w:val="22"/>
        </w:rPr>
        <w:t xml:space="preserve">erstreckt sich </w:t>
      </w:r>
      <w:r w:rsidRPr="0072160F">
        <w:rPr>
          <w:sz w:val="22"/>
          <w:szCs w:val="22"/>
        </w:rPr>
        <w:t>nur auf Rhein</w:t>
      </w:r>
      <w:r w:rsidR="005F0C23" w:rsidRPr="0072160F">
        <w:rPr>
          <w:sz w:val="22"/>
          <w:szCs w:val="22"/>
        </w:rPr>
        <w:t>land-Pfalz</w:t>
      </w:r>
      <w:r w:rsidR="000136E4">
        <w:rPr>
          <w:sz w:val="22"/>
          <w:szCs w:val="22"/>
        </w:rPr>
        <w:t>, Schleswig-Holstein und Mecklenburg-Vorpommern</w:t>
      </w:r>
      <w:r w:rsidR="005F0C23" w:rsidRPr="0072160F">
        <w:rPr>
          <w:sz w:val="22"/>
          <w:szCs w:val="22"/>
        </w:rPr>
        <w:t>. D</w:t>
      </w:r>
      <w:r w:rsidRPr="0072160F">
        <w:rPr>
          <w:sz w:val="22"/>
          <w:szCs w:val="22"/>
        </w:rPr>
        <w:t xml:space="preserve">as Parken auf Behindertenparkplätzen </w:t>
      </w:r>
      <w:r w:rsidR="005F0C23" w:rsidRPr="0072160F">
        <w:rPr>
          <w:sz w:val="22"/>
          <w:szCs w:val="22"/>
        </w:rPr>
        <w:t xml:space="preserve">ist nicht erlaubt. </w:t>
      </w:r>
      <w:r w:rsidRPr="0072160F">
        <w:rPr>
          <w:sz w:val="22"/>
          <w:szCs w:val="22"/>
        </w:rPr>
        <w:t xml:space="preserve"> </w:t>
      </w:r>
    </w:p>
    <w:p w:rsidR="0002351B" w:rsidRPr="0072160F" w:rsidRDefault="0002351B" w:rsidP="00152993">
      <w:pPr>
        <w:spacing w:line="240" w:lineRule="auto"/>
        <w:jc w:val="both"/>
        <w:rPr>
          <w:sz w:val="22"/>
          <w:szCs w:val="22"/>
        </w:rPr>
      </w:pPr>
    </w:p>
    <w:p w:rsidR="00AC4625" w:rsidRPr="0072160F" w:rsidRDefault="00FC75D2" w:rsidP="00152993">
      <w:pPr>
        <w:spacing w:line="240" w:lineRule="auto"/>
        <w:jc w:val="both"/>
        <w:rPr>
          <w:b/>
          <w:i/>
          <w:color w:val="C00000"/>
          <w:sz w:val="22"/>
          <w:szCs w:val="22"/>
        </w:rPr>
      </w:pPr>
      <w:r w:rsidRPr="0072160F">
        <w:rPr>
          <w:b/>
          <w:i/>
          <w:color w:val="C00000"/>
          <w:sz w:val="22"/>
          <w:szCs w:val="22"/>
        </w:rPr>
        <w:t>D</w:t>
      </w:r>
      <w:r w:rsidR="00AC4625" w:rsidRPr="0072160F">
        <w:rPr>
          <w:b/>
          <w:i/>
          <w:color w:val="C00000"/>
          <w:sz w:val="22"/>
          <w:szCs w:val="22"/>
        </w:rPr>
        <w:t xml:space="preserve">er Schwerbehindertenausweis </w:t>
      </w:r>
      <w:r w:rsidR="000C6DAE" w:rsidRPr="0072160F">
        <w:rPr>
          <w:b/>
          <w:i/>
          <w:color w:val="C00000"/>
          <w:sz w:val="22"/>
          <w:szCs w:val="22"/>
        </w:rPr>
        <w:t xml:space="preserve">alleine </w:t>
      </w:r>
      <w:r w:rsidR="00AC4625" w:rsidRPr="0072160F">
        <w:rPr>
          <w:b/>
          <w:i/>
          <w:color w:val="C00000"/>
          <w:sz w:val="22"/>
          <w:szCs w:val="22"/>
        </w:rPr>
        <w:t>berechti</w:t>
      </w:r>
      <w:r w:rsidRPr="0072160F">
        <w:rPr>
          <w:b/>
          <w:i/>
          <w:color w:val="C00000"/>
          <w:sz w:val="22"/>
          <w:szCs w:val="22"/>
        </w:rPr>
        <w:t xml:space="preserve">gt nicht </w:t>
      </w:r>
      <w:r w:rsidR="00AC4625" w:rsidRPr="0072160F">
        <w:rPr>
          <w:b/>
          <w:i/>
          <w:color w:val="C00000"/>
          <w:sz w:val="22"/>
          <w:szCs w:val="22"/>
        </w:rPr>
        <w:t>zum Parken auf Schwerbehindertenparkplätzen</w:t>
      </w:r>
      <w:r w:rsidRPr="0072160F">
        <w:rPr>
          <w:b/>
          <w:i/>
          <w:color w:val="C00000"/>
          <w:sz w:val="22"/>
          <w:szCs w:val="22"/>
        </w:rPr>
        <w:t>!</w:t>
      </w:r>
    </w:p>
    <w:p w:rsidR="00AC4625" w:rsidRPr="0072160F" w:rsidRDefault="00AC4625" w:rsidP="00152993">
      <w:pPr>
        <w:spacing w:line="240" w:lineRule="auto"/>
        <w:jc w:val="both"/>
        <w:rPr>
          <w:sz w:val="22"/>
          <w:szCs w:val="22"/>
        </w:rPr>
      </w:pPr>
    </w:p>
    <w:p w:rsidR="00152993" w:rsidRPr="0072160F" w:rsidRDefault="00152993" w:rsidP="00152993">
      <w:pPr>
        <w:spacing w:line="240" w:lineRule="auto"/>
        <w:jc w:val="both"/>
        <w:rPr>
          <w:b/>
          <w:sz w:val="22"/>
          <w:szCs w:val="22"/>
        </w:rPr>
      </w:pPr>
      <w:r w:rsidRPr="0072160F">
        <w:rPr>
          <w:b/>
          <w:sz w:val="22"/>
          <w:szCs w:val="22"/>
        </w:rPr>
        <w:t>Beantragung von Parkausweisen</w:t>
      </w:r>
    </w:p>
    <w:p w:rsidR="00152993" w:rsidRPr="0072160F" w:rsidRDefault="00152993" w:rsidP="00152993">
      <w:pPr>
        <w:spacing w:line="240" w:lineRule="auto"/>
        <w:jc w:val="both"/>
        <w:rPr>
          <w:sz w:val="22"/>
          <w:szCs w:val="22"/>
        </w:rPr>
      </w:pPr>
    </w:p>
    <w:p w:rsidR="00E667C5" w:rsidRPr="0072160F" w:rsidRDefault="00E667C5" w:rsidP="00152993">
      <w:p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Anträge für Parkausweise können </w:t>
      </w:r>
      <w:r w:rsidR="001310D4" w:rsidRPr="0072160F">
        <w:rPr>
          <w:sz w:val="22"/>
          <w:szCs w:val="22"/>
        </w:rPr>
        <w:t xml:space="preserve">bei der </w:t>
      </w:r>
      <w:r w:rsidR="00C85051" w:rsidRPr="0072160F">
        <w:rPr>
          <w:sz w:val="22"/>
          <w:szCs w:val="22"/>
        </w:rPr>
        <w:t>Straßenverkehrsabteilung der Stadtverwaltung</w:t>
      </w:r>
      <w:r w:rsidR="001310D4" w:rsidRPr="0072160F">
        <w:rPr>
          <w:sz w:val="22"/>
          <w:szCs w:val="22"/>
        </w:rPr>
        <w:t xml:space="preserve">, </w:t>
      </w:r>
      <w:r w:rsidR="00C85051" w:rsidRPr="0072160F">
        <w:rPr>
          <w:sz w:val="22"/>
          <w:szCs w:val="22"/>
        </w:rPr>
        <w:t>Hammstra</w:t>
      </w:r>
      <w:r w:rsidR="00082E58" w:rsidRPr="0072160F">
        <w:rPr>
          <w:sz w:val="22"/>
          <w:szCs w:val="22"/>
        </w:rPr>
        <w:t>ß</w:t>
      </w:r>
      <w:r w:rsidR="00C85051" w:rsidRPr="0072160F">
        <w:rPr>
          <w:sz w:val="22"/>
          <w:szCs w:val="22"/>
        </w:rPr>
        <w:t>e 20</w:t>
      </w:r>
      <w:r w:rsidR="001310D4" w:rsidRPr="0072160F">
        <w:rPr>
          <w:sz w:val="22"/>
          <w:szCs w:val="22"/>
        </w:rPr>
        <w:t xml:space="preserve">, </w:t>
      </w:r>
      <w:r w:rsidR="00C85051" w:rsidRPr="0072160F">
        <w:rPr>
          <w:sz w:val="22"/>
          <w:szCs w:val="22"/>
        </w:rPr>
        <w:t>Telefon 0</w:t>
      </w:r>
      <w:r w:rsidR="001310D4" w:rsidRPr="0072160F">
        <w:rPr>
          <w:sz w:val="22"/>
          <w:szCs w:val="22"/>
        </w:rPr>
        <w:t>6233 89 415 oder 06233 89 554 oder auch beim B</w:t>
      </w:r>
      <w:r w:rsidRPr="0072160F">
        <w:rPr>
          <w:sz w:val="22"/>
          <w:szCs w:val="22"/>
        </w:rPr>
        <w:t>ürgerservice im Rathaus gestellt werden.</w:t>
      </w:r>
    </w:p>
    <w:p w:rsidR="00FE51D3" w:rsidRPr="0072160F" w:rsidRDefault="00FE51D3" w:rsidP="00152993">
      <w:pPr>
        <w:spacing w:line="240" w:lineRule="auto"/>
        <w:jc w:val="both"/>
        <w:rPr>
          <w:sz w:val="22"/>
          <w:szCs w:val="22"/>
        </w:rPr>
      </w:pPr>
    </w:p>
    <w:p w:rsidR="00C85051" w:rsidRPr="0072160F" w:rsidRDefault="00C85051" w:rsidP="00C85051">
      <w:pPr>
        <w:spacing w:line="240" w:lineRule="auto"/>
        <w:jc w:val="both"/>
        <w:rPr>
          <w:b/>
          <w:sz w:val="22"/>
          <w:szCs w:val="22"/>
        </w:rPr>
      </w:pPr>
      <w:r w:rsidRPr="0072160F">
        <w:rPr>
          <w:b/>
          <w:sz w:val="22"/>
          <w:szCs w:val="22"/>
        </w:rPr>
        <w:t>Parkerleichterungen</w:t>
      </w:r>
    </w:p>
    <w:p w:rsidR="00C85051" w:rsidRPr="0072160F" w:rsidRDefault="00C85051" w:rsidP="00C85051">
      <w:pPr>
        <w:spacing w:line="240" w:lineRule="auto"/>
        <w:jc w:val="both"/>
        <w:rPr>
          <w:sz w:val="22"/>
          <w:szCs w:val="22"/>
        </w:rPr>
      </w:pPr>
    </w:p>
    <w:p w:rsidR="00C85051" w:rsidRPr="0072160F" w:rsidRDefault="00C85051" w:rsidP="00C85051">
      <w:p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Eine Übersicht zu den Parkerleichterungen ist auf der städtischen Internetseite unter dem </w:t>
      </w:r>
      <w:proofErr w:type="spellStart"/>
      <w:r w:rsidRPr="0072160F">
        <w:rPr>
          <w:sz w:val="22"/>
          <w:szCs w:val="22"/>
        </w:rPr>
        <w:t>Menüpfad</w:t>
      </w:r>
      <w:proofErr w:type="spellEnd"/>
      <w:r w:rsidRPr="0072160F">
        <w:rPr>
          <w:sz w:val="22"/>
          <w:szCs w:val="22"/>
        </w:rPr>
        <w:t xml:space="preserve"> </w:t>
      </w:r>
      <w:hyperlink r:id="rId9" w:anchor="accordion-1-4" w:history="1">
        <w:r w:rsidRPr="00E63437">
          <w:rPr>
            <w:rStyle w:val="Hyperlink"/>
            <w:sz w:val="22"/>
            <w:szCs w:val="22"/>
          </w:rPr>
          <w:t xml:space="preserve">www.frankenthal.de / </w:t>
        </w:r>
        <w:r w:rsidR="000136E4" w:rsidRPr="00E63437">
          <w:rPr>
            <w:rStyle w:val="Hyperlink"/>
            <w:sz w:val="22"/>
            <w:szCs w:val="22"/>
          </w:rPr>
          <w:t>Themen</w:t>
        </w:r>
        <w:r w:rsidRPr="00E63437">
          <w:rPr>
            <w:rStyle w:val="Hyperlink"/>
            <w:sz w:val="22"/>
            <w:szCs w:val="22"/>
          </w:rPr>
          <w:t xml:space="preserve"> / </w:t>
        </w:r>
        <w:r w:rsidR="000136E4" w:rsidRPr="00E63437">
          <w:rPr>
            <w:rStyle w:val="Hyperlink"/>
            <w:sz w:val="22"/>
            <w:szCs w:val="22"/>
          </w:rPr>
          <w:t xml:space="preserve">Soziales / </w:t>
        </w:r>
        <w:r w:rsidRPr="00E63437">
          <w:rPr>
            <w:rStyle w:val="Hyperlink"/>
            <w:sz w:val="22"/>
            <w:szCs w:val="22"/>
          </w:rPr>
          <w:t xml:space="preserve">Menschen mit Behinderung / </w:t>
        </w:r>
        <w:r w:rsidR="001B12AF" w:rsidRPr="00E63437">
          <w:rPr>
            <w:rStyle w:val="Hyperlink"/>
            <w:sz w:val="22"/>
            <w:szCs w:val="22"/>
          </w:rPr>
          <w:t xml:space="preserve">Informationen und </w:t>
        </w:r>
        <w:r w:rsidRPr="00E63437">
          <w:rPr>
            <w:rStyle w:val="Hyperlink"/>
            <w:sz w:val="22"/>
            <w:szCs w:val="22"/>
          </w:rPr>
          <w:t>Hilfe / Parke</w:t>
        </w:r>
        <w:r w:rsidR="001B12AF" w:rsidRPr="00E63437">
          <w:rPr>
            <w:rStyle w:val="Hyperlink"/>
            <w:sz w:val="22"/>
            <w:szCs w:val="22"/>
          </w:rPr>
          <w:t xml:space="preserve">n / </w:t>
        </w:r>
        <w:r w:rsidR="00250B31" w:rsidRPr="00E63437">
          <w:rPr>
            <w:rStyle w:val="Hyperlink"/>
            <w:sz w:val="22"/>
            <w:szCs w:val="22"/>
          </w:rPr>
          <w:t>Behinderten-Parkplätzen</w:t>
        </w:r>
      </w:hyperlink>
      <w:bookmarkStart w:id="0" w:name="_GoBack"/>
      <w:bookmarkEnd w:id="0"/>
      <w:r w:rsidRPr="00415E6D">
        <w:rPr>
          <w:color w:val="0070C0"/>
          <w:sz w:val="22"/>
          <w:szCs w:val="22"/>
        </w:rPr>
        <w:t xml:space="preserve"> </w:t>
      </w:r>
      <w:r w:rsidRPr="0072160F">
        <w:rPr>
          <w:sz w:val="22"/>
          <w:szCs w:val="22"/>
        </w:rPr>
        <w:t xml:space="preserve">zu finden. </w:t>
      </w:r>
    </w:p>
    <w:p w:rsidR="00C85051" w:rsidRPr="0072160F" w:rsidRDefault="00C85051" w:rsidP="00C85051">
      <w:pPr>
        <w:spacing w:line="240" w:lineRule="auto"/>
        <w:jc w:val="both"/>
        <w:rPr>
          <w:sz w:val="22"/>
          <w:szCs w:val="22"/>
        </w:rPr>
      </w:pPr>
    </w:p>
    <w:p w:rsidR="00C85051" w:rsidRPr="0072160F" w:rsidRDefault="00C85051" w:rsidP="00C85051">
      <w:pPr>
        <w:spacing w:line="240" w:lineRule="auto"/>
        <w:jc w:val="both"/>
        <w:rPr>
          <w:sz w:val="22"/>
          <w:szCs w:val="22"/>
        </w:rPr>
      </w:pPr>
      <w:r w:rsidRPr="0072160F">
        <w:rPr>
          <w:sz w:val="22"/>
          <w:szCs w:val="22"/>
        </w:rPr>
        <w:t xml:space="preserve">Für Auskünfte zu den Parkerleichterungen und für die Vergabe von Ausnahmegenehmigungen </w:t>
      </w:r>
      <w:r w:rsidR="001310D4" w:rsidRPr="0072160F">
        <w:rPr>
          <w:sz w:val="22"/>
          <w:szCs w:val="22"/>
        </w:rPr>
        <w:t xml:space="preserve">wenden Sie sich ebenfalls an die </w:t>
      </w:r>
      <w:r w:rsidRPr="0072160F">
        <w:rPr>
          <w:sz w:val="22"/>
          <w:szCs w:val="22"/>
        </w:rPr>
        <w:t>Straßenverkehrsabteilung der Stadtverwaltung</w:t>
      </w:r>
      <w:r w:rsidR="001310D4" w:rsidRPr="0072160F">
        <w:rPr>
          <w:sz w:val="22"/>
          <w:szCs w:val="22"/>
        </w:rPr>
        <w:t xml:space="preserve"> (</w:t>
      </w:r>
      <w:r w:rsidRPr="0072160F">
        <w:rPr>
          <w:sz w:val="22"/>
          <w:szCs w:val="22"/>
        </w:rPr>
        <w:t>Hammstra</w:t>
      </w:r>
      <w:r w:rsidR="00082E58" w:rsidRPr="0072160F">
        <w:rPr>
          <w:sz w:val="22"/>
          <w:szCs w:val="22"/>
        </w:rPr>
        <w:t>ß</w:t>
      </w:r>
      <w:r w:rsidRPr="0072160F">
        <w:rPr>
          <w:sz w:val="22"/>
          <w:szCs w:val="22"/>
        </w:rPr>
        <w:t>e 20</w:t>
      </w:r>
      <w:r w:rsidR="001310D4" w:rsidRPr="0072160F">
        <w:rPr>
          <w:sz w:val="22"/>
          <w:szCs w:val="22"/>
        </w:rPr>
        <w:t xml:space="preserve">, </w:t>
      </w:r>
      <w:r w:rsidRPr="0072160F">
        <w:rPr>
          <w:sz w:val="22"/>
          <w:szCs w:val="22"/>
        </w:rPr>
        <w:t>Telefon 0</w:t>
      </w:r>
      <w:r w:rsidR="001310D4" w:rsidRPr="0072160F">
        <w:rPr>
          <w:sz w:val="22"/>
          <w:szCs w:val="22"/>
        </w:rPr>
        <w:t xml:space="preserve">6233 89 415 oder 06233 89 </w:t>
      </w:r>
      <w:r w:rsidRPr="0072160F">
        <w:rPr>
          <w:sz w:val="22"/>
          <w:szCs w:val="22"/>
        </w:rPr>
        <w:t>5</w:t>
      </w:r>
      <w:r w:rsidR="001310D4" w:rsidRPr="0072160F">
        <w:rPr>
          <w:sz w:val="22"/>
          <w:szCs w:val="22"/>
        </w:rPr>
        <w:t>54</w:t>
      </w:r>
      <w:r w:rsidR="00082E58" w:rsidRPr="0072160F">
        <w:rPr>
          <w:sz w:val="22"/>
          <w:szCs w:val="22"/>
        </w:rPr>
        <w:t>)</w:t>
      </w:r>
      <w:r w:rsidRPr="0072160F">
        <w:rPr>
          <w:sz w:val="22"/>
          <w:szCs w:val="22"/>
        </w:rPr>
        <w:t>.</w:t>
      </w:r>
    </w:p>
    <w:p w:rsidR="00C85051" w:rsidRPr="0072160F" w:rsidRDefault="00C85051" w:rsidP="00152993">
      <w:pPr>
        <w:spacing w:line="240" w:lineRule="auto"/>
        <w:jc w:val="both"/>
        <w:rPr>
          <w:b/>
          <w:sz w:val="22"/>
          <w:szCs w:val="22"/>
        </w:rPr>
      </w:pPr>
    </w:p>
    <w:p w:rsidR="00152993" w:rsidRPr="0072160F" w:rsidRDefault="004D489C" w:rsidP="00152993">
      <w:pPr>
        <w:spacing w:line="240" w:lineRule="auto"/>
        <w:jc w:val="both"/>
        <w:rPr>
          <w:b/>
          <w:sz w:val="22"/>
          <w:szCs w:val="22"/>
        </w:rPr>
      </w:pPr>
      <w:r w:rsidRPr="0072160F">
        <w:rPr>
          <w:b/>
          <w:sz w:val="22"/>
          <w:szCs w:val="22"/>
        </w:rPr>
        <w:t xml:space="preserve">Melden von Parkverstößen </w:t>
      </w:r>
    </w:p>
    <w:p w:rsidR="00C85051" w:rsidRPr="0072160F" w:rsidRDefault="004D489C" w:rsidP="00C85051">
      <w:pPr>
        <w:jc w:val="both"/>
        <w:rPr>
          <w:rFonts w:eastAsia="Times New Roman" w:cs="Times New Roman"/>
          <w:sz w:val="22"/>
          <w:szCs w:val="22"/>
          <w:lang w:eastAsia="de-DE"/>
        </w:rPr>
      </w:pPr>
      <w:r w:rsidRPr="0072160F">
        <w:rPr>
          <w:sz w:val="22"/>
          <w:szCs w:val="22"/>
        </w:rPr>
        <w:br/>
      </w:r>
      <w:r w:rsidR="00C85051" w:rsidRPr="0072160F">
        <w:rPr>
          <w:rFonts w:eastAsia="Times New Roman" w:cs="Times New Roman"/>
          <w:sz w:val="22"/>
          <w:szCs w:val="22"/>
          <w:lang w:eastAsia="de-DE"/>
        </w:rPr>
        <w:t>Parkverstöße können bei der Stadtverwaltung wie folgt gemeldet werden:</w:t>
      </w:r>
      <w:r w:rsidR="00C85051" w:rsidRPr="0072160F">
        <w:rPr>
          <w:rFonts w:eastAsia="Times New Roman" w:cs="Times New Roman"/>
          <w:sz w:val="22"/>
          <w:szCs w:val="22"/>
          <w:lang w:eastAsia="de-DE"/>
        </w:rPr>
        <w:tab/>
      </w:r>
    </w:p>
    <w:p w:rsidR="00C85051" w:rsidRPr="0072160F" w:rsidRDefault="00C85051" w:rsidP="00C85051">
      <w:pPr>
        <w:widowControl w:val="0"/>
        <w:spacing w:line="240" w:lineRule="auto"/>
        <w:jc w:val="both"/>
        <w:rPr>
          <w:rFonts w:eastAsia="Times New Roman" w:cs="Times New Roman"/>
          <w:sz w:val="22"/>
          <w:szCs w:val="22"/>
          <w:lang w:eastAsia="de-DE"/>
        </w:rPr>
      </w:pPr>
    </w:p>
    <w:p w:rsidR="001B12AF" w:rsidRPr="001B12AF" w:rsidRDefault="00C85051" w:rsidP="00C85051">
      <w:pPr>
        <w:widowControl w:val="0"/>
        <w:spacing w:line="240" w:lineRule="auto"/>
        <w:jc w:val="both"/>
        <w:rPr>
          <w:rFonts w:eastAsia="Times New Roman" w:cs="Times New Roman"/>
          <w:sz w:val="22"/>
          <w:szCs w:val="22"/>
          <w:lang w:eastAsia="de-DE"/>
        </w:rPr>
      </w:pPr>
      <w:r w:rsidRPr="0072160F">
        <w:rPr>
          <w:rFonts w:eastAsia="Times New Roman" w:cs="Times New Roman"/>
          <w:b/>
          <w:sz w:val="22"/>
          <w:szCs w:val="22"/>
          <w:lang w:eastAsia="de-DE"/>
        </w:rPr>
        <w:t>Verkehrsüberwachungsdienst</w:t>
      </w:r>
      <w:r w:rsidRPr="0072160F">
        <w:rPr>
          <w:rFonts w:eastAsia="Times New Roman" w:cs="Times New Roman"/>
          <w:b/>
          <w:sz w:val="22"/>
          <w:szCs w:val="22"/>
          <w:lang w:eastAsia="de-DE"/>
        </w:rPr>
        <w:tab/>
      </w:r>
      <w:r w:rsidR="001B12AF">
        <w:rPr>
          <w:rFonts w:eastAsia="Times New Roman" w:cs="Times New Roman"/>
          <w:b/>
          <w:sz w:val="22"/>
          <w:szCs w:val="22"/>
          <w:lang w:eastAsia="de-DE"/>
        </w:rPr>
        <w:t xml:space="preserve">                           </w:t>
      </w:r>
      <w:r w:rsidR="001B12AF" w:rsidRPr="0072160F">
        <w:rPr>
          <w:rFonts w:eastAsia="Times New Roman" w:cs="Times New Roman"/>
          <w:b/>
          <w:sz w:val="22"/>
          <w:szCs w:val="22"/>
          <w:lang w:eastAsia="de-DE"/>
        </w:rPr>
        <w:t>Vollzugsdienst</w:t>
      </w:r>
      <w:r w:rsidR="001B12AF" w:rsidRPr="0072160F">
        <w:rPr>
          <w:rFonts w:eastAsia="Times New Roman" w:cs="Times New Roman"/>
          <w:sz w:val="22"/>
          <w:szCs w:val="22"/>
          <w:lang w:eastAsia="de-DE"/>
        </w:rPr>
        <w:tab/>
        <w:t>0171 / 3303928</w:t>
      </w:r>
    </w:p>
    <w:p w:rsidR="00C85051" w:rsidRPr="0072160F" w:rsidRDefault="00C85051" w:rsidP="00C85051">
      <w:pPr>
        <w:widowControl w:val="0"/>
        <w:spacing w:line="240" w:lineRule="auto"/>
        <w:jc w:val="both"/>
        <w:rPr>
          <w:rFonts w:eastAsia="Times New Roman" w:cs="Times New Roman"/>
          <w:sz w:val="22"/>
          <w:szCs w:val="22"/>
          <w:lang w:eastAsia="de-DE"/>
        </w:rPr>
      </w:pPr>
      <w:r w:rsidRPr="0072160F">
        <w:rPr>
          <w:rFonts w:eastAsia="Times New Roman" w:cs="Times New Roman"/>
          <w:sz w:val="22"/>
          <w:szCs w:val="22"/>
          <w:lang w:eastAsia="de-DE"/>
        </w:rPr>
        <w:tab/>
      </w:r>
    </w:p>
    <w:p w:rsidR="001B12AF" w:rsidRPr="001B12AF" w:rsidRDefault="00C85051" w:rsidP="001B12AF">
      <w:pPr>
        <w:widowControl w:val="0"/>
        <w:spacing w:line="240" w:lineRule="auto"/>
        <w:jc w:val="both"/>
        <w:rPr>
          <w:rFonts w:eastAsia="Times New Roman" w:cs="Times New Roman"/>
          <w:sz w:val="22"/>
          <w:szCs w:val="22"/>
          <w:lang w:eastAsia="de-DE"/>
        </w:rPr>
      </w:pPr>
      <w:r w:rsidRPr="0072160F">
        <w:rPr>
          <w:rFonts w:eastAsia="Times New Roman" w:cs="Times New Roman"/>
          <w:sz w:val="22"/>
          <w:szCs w:val="22"/>
          <w:lang w:eastAsia="de-DE"/>
        </w:rPr>
        <w:t>Tagdienst</w:t>
      </w:r>
      <w:r w:rsidRPr="0072160F">
        <w:rPr>
          <w:rFonts w:eastAsia="Times New Roman" w:cs="Times New Roman"/>
          <w:sz w:val="22"/>
          <w:szCs w:val="22"/>
          <w:lang w:eastAsia="de-DE"/>
        </w:rPr>
        <w:tab/>
        <w:t>06233</w:t>
      </w:r>
      <w:r w:rsidR="005F0C23" w:rsidRPr="0072160F">
        <w:rPr>
          <w:rFonts w:eastAsia="Times New Roman" w:cs="Times New Roman"/>
          <w:sz w:val="22"/>
          <w:szCs w:val="22"/>
          <w:lang w:eastAsia="de-DE"/>
        </w:rPr>
        <w:t xml:space="preserve"> 89 </w:t>
      </w:r>
      <w:r w:rsidRPr="0072160F">
        <w:rPr>
          <w:rFonts w:eastAsia="Times New Roman" w:cs="Times New Roman"/>
          <w:sz w:val="22"/>
          <w:szCs w:val="22"/>
          <w:lang w:eastAsia="de-DE"/>
        </w:rPr>
        <w:t>399, 06233</w:t>
      </w:r>
      <w:r w:rsidR="005F0C23" w:rsidRPr="0072160F">
        <w:rPr>
          <w:rFonts w:eastAsia="Times New Roman" w:cs="Times New Roman"/>
          <w:sz w:val="22"/>
          <w:szCs w:val="22"/>
          <w:lang w:eastAsia="de-DE"/>
        </w:rPr>
        <w:t xml:space="preserve"> </w:t>
      </w:r>
      <w:r w:rsidRPr="0072160F">
        <w:rPr>
          <w:rFonts w:eastAsia="Times New Roman" w:cs="Times New Roman"/>
          <w:sz w:val="22"/>
          <w:szCs w:val="22"/>
          <w:lang w:eastAsia="de-DE"/>
        </w:rPr>
        <w:t>89</w:t>
      </w:r>
      <w:r w:rsidR="005F0C23" w:rsidRPr="0072160F">
        <w:rPr>
          <w:rFonts w:eastAsia="Times New Roman" w:cs="Times New Roman"/>
          <w:sz w:val="22"/>
          <w:szCs w:val="22"/>
          <w:lang w:eastAsia="de-DE"/>
        </w:rPr>
        <w:t xml:space="preserve"> </w:t>
      </w:r>
      <w:r w:rsidRPr="0072160F">
        <w:rPr>
          <w:rFonts w:eastAsia="Times New Roman" w:cs="Times New Roman"/>
          <w:sz w:val="22"/>
          <w:szCs w:val="22"/>
          <w:lang w:eastAsia="de-DE"/>
        </w:rPr>
        <w:t>516</w:t>
      </w:r>
      <w:r w:rsidRPr="0072160F">
        <w:rPr>
          <w:rFonts w:eastAsia="Times New Roman" w:cs="Times New Roman"/>
          <w:sz w:val="22"/>
          <w:szCs w:val="22"/>
          <w:lang w:eastAsia="de-DE"/>
        </w:rPr>
        <w:tab/>
      </w:r>
      <w:r w:rsidR="001B12AF">
        <w:rPr>
          <w:rFonts w:eastAsia="Times New Roman" w:cs="Times New Roman"/>
          <w:sz w:val="22"/>
          <w:szCs w:val="22"/>
          <w:lang w:eastAsia="de-DE"/>
        </w:rPr>
        <w:t xml:space="preserve">               </w:t>
      </w:r>
      <w:r w:rsidR="001B12AF" w:rsidRPr="0072160F">
        <w:rPr>
          <w:rFonts w:eastAsia="Times New Roman" w:cs="Times New Roman"/>
          <w:sz w:val="22"/>
          <w:szCs w:val="22"/>
          <w:u w:val="single"/>
          <w:lang w:eastAsia="de-DE"/>
        </w:rPr>
        <w:t>Dienstzeiten</w:t>
      </w:r>
    </w:p>
    <w:p w:rsidR="001B12AF" w:rsidRDefault="001B12AF" w:rsidP="001B12AF">
      <w:pPr>
        <w:widowControl w:val="0"/>
        <w:spacing w:line="240" w:lineRule="auto"/>
        <w:jc w:val="both"/>
        <w:rPr>
          <w:rFonts w:eastAsia="Times New Roman" w:cs="Times New Roman"/>
          <w:sz w:val="22"/>
          <w:szCs w:val="22"/>
          <w:lang w:eastAsia="de-DE"/>
        </w:rPr>
      </w:pPr>
      <w:r w:rsidRPr="0072160F">
        <w:rPr>
          <w:rFonts w:eastAsia="Times New Roman" w:cs="Times New Roman"/>
          <w:sz w:val="22"/>
          <w:szCs w:val="22"/>
          <w:lang w:eastAsia="de-DE"/>
        </w:rPr>
        <w:t>Spätdienst</w:t>
      </w:r>
      <w:r w:rsidRPr="0072160F">
        <w:rPr>
          <w:rFonts w:eastAsia="Times New Roman" w:cs="Times New Roman"/>
          <w:sz w:val="22"/>
          <w:szCs w:val="22"/>
          <w:lang w:eastAsia="de-DE"/>
        </w:rPr>
        <w:tab/>
        <w:t>01525 / 4606576</w:t>
      </w:r>
      <w:r>
        <w:rPr>
          <w:rFonts w:eastAsia="Times New Roman" w:cs="Times New Roman"/>
          <w:sz w:val="22"/>
          <w:szCs w:val="22"/>
          <w:lang w:eastAsia="de-DE"/>
        </w:rPr>
        <w:t xml:space="preserve">                              </w:t>
      </w:r>
      <w:r w:rsidRPr="0072160F">
        <w:rPr>
          <w:rFonts w:eastAsia="Times New Roman" w:cs="Times New Roman"/>
          <w:sz w:val="22"/>
          <w:szCs w:val="22"/>
          <w:lang w:eastAsia="de-DE"/>
        </w:rPr>
        <w:t>Mo-Do</w:t>
      </w:r>
      <w:r>
        <w:rPr>
          <w:rFonts w:eastAsia="Times New Roman" w:cs="Times New Roman"/>
          <w:sz w:val="22"/>
          <w:szCs w:val="22"/>
          <w:lang w:eastAsia="de-DE"/>
        </w:rPr>
        <w:t xml:space="preserve"> </w:t>
      </w:r>
      <w:r w:rsidRPr="0072160F">
        <w:rPr>
          <w:rFonts w:eastAsia="Times New Roman" w:cs="Times New Roman"/>
          <w:sz w:val="22"/>
          <w:szCs w:val="22"/>
          <w:lang w:eastAsia="de-DE"/>
        </w:rPr>
        <w:t xml:space="preserve">08:30 – 12:00 Uhr / 14 – 24 Uhr </w:t>
      </w:r>
      <w:r>
        <w:rPr>
          <w:rFonts w:eastAsia="Times New Roman" w:cs="Times New Roman"/>
          <w:sz w:val="22"/>
          <w:szCs w:val="22"/>
          <w:lang w:eastAsia="de-DE"/>
        </w:rPr>
        <w:t xml:space="preserve">        </w:t>
      </w:r>
      <w:r>
        <w:rPr>
          <w:rFonts w:eastAsia="Times New Roman" w:cs="Times New Roman"/>
          <w:sz w:val="22"/>
          <w:szCs w:val="22"/>
          <w:lang w:eastAsia="de-DE"/>
        </w:rPr>
        <w:br/>
        <w:t xml:space="preserve">                                                                                     </w:t>
      </w:r>
      <w:r w:rsidRPr="0072160F">
        <w:rPr>
          <w:rFonts w:eastAsia="Times New Roman" w:cs="Times New Roman"/>
          <w:sz w:val="22"/>
          <w:szCs w:val="22"/>
          <w:lang w:eastAsia="de-DE"/>
        </w:rPr>
        <w:t>Fr</w:t>
      </w:r>
      <w:r>
        <w:rPr>
          <w:rFonts w:eastAsia="Times New Roman" w:cs="Times New Roman"/>
          <w:sz w:val="22"/>
          <w:szCs w:val="22"/>
          <w:lang w:eastAsia="de-DE"/>
        </w:rPr>
        <w:t xml:space="preserve">        </w:t>
      </w:r>
      <w:r w:rsidRPr="0072160F">
        <w:rPr>
          <w:rFonts w:eastAsia="Times New Roman" w:cs="Times New Roman"/>
          <w:sz w:val="22"/>
          <w:szCs w:val="22"/>
          <w:lang w:eastAsia="de-DE"/>
        </w:rPr>
        <w:t xml:space="preserve">08:30 – 12:30 Uhr / 19 – 24 Uhr </w:t>
      </w:r>
      <w:r>
        <w:rPr>
          <w:rFonts w:eastAsia="Times New Roman" w:cs="Times New Roman"/>
          <w:sz w:val="22"/>
          <w:szCs w:val="22"/>
          <w:lang w:eastAsia="de-DE"/>
        </w:rPr>
        <w:t xml:space="preserve">     </w:t>
      </w:r>
      <w:r>
        <w:rPr>
          <w:rFonts w:eastAsia="Times New Roman" w:cs="Times New Roman"/>
          <w:sz w:val="22"/>
          <w:szCs w:val="22"/>
          <w:lang w:eastAsia="de-DE"/>
        </w:rPr>
        <w:br/>
        <w:t xml:space="preserve">                                                                                     </w:t>
      </w:r>
      <w:r w:rsidRPr="0072160F">
        <w:rPr>
          <w:rFonts w:eastAsia="Times New Roman" w:cs="Times New Roman"/>
          <w:sz w:val="22"/>
          <w:szCs w:val="22"/>
          <w:lang w:eastAsia="de-DE"/>
        </w:rPr>
        <w:t>Sa</w:t>
      </w:r>
      <w:r>
        <w:rPr>
          <w:rFonts w:eastAsia="Times New Roman" w:cs="Times New Roman"/>
          <w:sz w:val="22"/>
          <w:szCs w:val="22"/>
          <w:lang w:eastAsia="de-DE"/>
        </w:rPr>
        <w:t xml:space="preserve">        </w:t>
      </w:r>
      <w:r w:rsidRPr="0072160F">
        <w:rPr>
          <w:rFonts w:eastAsia="Times New Roman" w:cs="Times New Roman"/>
          <w:sz w:val="22"/>
          <w:szCs w:val="22"/>
          <w:lang w:eastAsia="de-DE"/>
        </w:rPr>
        <w:t>19 – 24 Uhr</w:t>
      </w:r>
    </w:p>
    <w:p w:rsidR="00C85051" w:rsidRPr="0072160F" w:rsidRDefault="00C85051" w:rsidP="00C85051">
      <w:pPr>
        <w:widowControl w:val="0"/>
        <w:spacing w:line="240" w:lineRule="auto"/>
        <w:jc w:val="both"/>
        <w:rPr>
          <w:rFonts w:eastAsia="Times New Roman" w:cs="Times New Roman"/>
          <w:sz w:val="22"/>
          <w:szCs w:val="22"/>
          <w:u w:val="single"/>
          <w:lang w:eastAsia="de-DE"/>
        </w:rPr>
      </w:pPr>
      <w:r w:rsidRPr="0072160F">
        <w:rPr>
          <w:rFonts w:eastAsia="Times New Roman" w:cs="Times New Roman"/>
          <w:sz w:val="22"/>
          <w:szCs w:val="22"/>
          <w:u w:val="single"/>
          <w:lang w:eastAsia="de-DE"/>
        </w:rPr>
        <w:t>Dienstzeiten Spätdienst</w:t>
      </w:r>
    </w:p>
    <w:p w:rsidR="00C85051" w:rsidRPr="0072160F" w:rsidRDefault="005F0C23" w:rsidP="00C85051">
      <w:pPr>
        <w:widowControl w:val="0"/>
        <w:spacing w:line="240" w:lineRule="auto"/>
        <w:jc w:val="both"/>
        <w:rPr>
          <w:rFonts w:eastAsia="Times New Roman" w:cs="Times New Roman"/>
          <w:sz w:val="22"/>
          <w:szCs w:val="22"/>
          <w:lang w:eastAsia="de-DE"/>
        </w:rPr>
      </w:pPr>
      <w:r w:rsidRPr="0072160F">
        <w:rPr>
          <w:rFonts w:eastAsia="Times New Roman" w:cs="Times New Roman"/>
          <w:sz w:val="22"/>
          <w:szCs w:val="22"/>
          <w:lang w:eastAsia="de-DE"/>
        </w:rPr>
        <w:t>Sommer (April – September)</w:t>
      </w:r>
      <w:r w:rsidRPr="0072160F">
        <w:rPr>
          <w:rFonts w:eastAsia="Times New Roman" w:cs="Times New Roman"/>
          <w:sz w:val="22"/>
          <w:szCs w:val="22"/>
          <w:lang w:eastAsia="de-DE"/>
        </w:rPr>
        <w:tab/>
      </w:r>
      <w:r w:rsidR="00C85051" w:rsidRPr="0072160F">
        <w:rPr>
          <w:rFonts w:eastAsia="Times New Roman" w:cs="Times New Roman"/>
          <w:sz w:val="22"/>
          <w:szCs w:val="22"/>
          <w:lang w:eastAsia="de-DE"/>
        </w:rPr>
        <w:t>16</w:t>
      </w:r>
      <w:r w:rsidRPr="0072160F">
        <w:rPr>
          <w:rFonts w:eastAsia="Times New Roman" w:cs="Times New Roman"/>
          <w:sz w:val="22"/>
          <w:szCs w:val="22"/>
          <w:lang w:eastAsia="de-DE"/>
        </w:rPr>
        <w:t xml:space="preserve"> – 20 Uhr</w:t>
      </w:r>
      <w:r w:rsidR="00C85051" w:rsidRPr="0072160F">
        <w:rPr>
          <w:rFonts w:eastAsia="Times New Roman" w:cs="Times New Roman"/>
          <w:sz w:val="22"/>
          <w:szCs w:val="22"/>
          <w:lang w:eastAsia="de-DE"/>
        </w:rPr>
        <w:tab/>
      </w:r>
    </w:p>
    <w:p w:rsidR="00C85051" w:rsidRPr="0072160F" w:rsidRDefault="00C85051" w:rsidP="00C85051">
      <w:pPr>
        <w:widowControl w:val="0"/>
        <w:spacing w:line="240" w:lineRule="auto"/>
        <w:jc w:val="both"/>
        <w:rPr>
          <w:rFonts w:eastAsia="Times New Roman" w:cs="Times New Roman"/>
          <w:sz w:val="22"/>
          <w:szCs w:val="22"/>
          <w:lang w:eastAsia="de-DE"/>
        </w:rPr>
      </w:pPr>
      <w:r w:rsidRPr="0072160F">
        <w:rPr>
          <w:rFonts w:eastAsia="Times New Roman" w:cs="Times New Roman"/>
          <w:sz w:val="22"/>
          <w:szCs w:val="22"/>
          <w:lang w:eastAsia="de-DE"/>
        </w:rPr>
        <w:t>Winter</w:t>
      </w:r>
      <w:r w:rsidR="005F0C23" w:rsidRPr="0072160F">
        <w:rPr>
          <w:rFonts w:eastAsia="Times New Roman" w:cs="Times New Roman"/>
          <w:sz w:val="22"/>
          <w:szCs w:val="22"/>
          <w:lang w:eastAsia="de-DE"/>
        </w:rPr>
        <w:t xml:space="preserve"> </w:t>
      </w:r>
      <w:proofErr w:type="gramStart"/>
      <w:r w:rsidR="005F0C23" w:rsidRPr="0072160F">
        <w:rPr>
          <w:rFonts w:eastAsia="Times New Roman" w:cs="Times New Roman"/>
          <w:sz w:val="22"/>
          <w:szCs w:val="22"/>
          <w:lang w:eastAsia="de-DE"/>
        </w:rPr>
        <w:t xml:space="preserve">   (</w:t>
      </w:r>
      <w:proofErr w:type="gramEnd"/>
      <w:r w:rsidR="005F0C23" w:rsidRPr="0072160F">
        <w:rPr>
          <w:rFonts w:eastAsia="Times New Roman" w:cs="Times New Roman"/>
          <w:sz w:val="22"/>
          <w:szCs w:val="22"/>
          <w:lang w:eastAsia="de-DE"/>
        </w:rPr>
        <w:t>Oktober – März)</w:t>
      </w:r>
      <w:r w:rsidR="001B12AF">
        <w:rPr>
          <w:rFonts w:eastAsia="Times New Roman" w:cs="Times New Roman"/>
          <w:sz w:val="22"/>
          <w:szCs w:val="22"/>
          <w:lang w:eastAsia="de-DE"/>
        </w:rPr>
        <w:t xml:space="preserve">     </w:t>
      </w:r>
      <w:r w:rsidR="005F0C23" w:rsidRPr="0072160F">
        <w:rPr>
          <w:rFonts w:eastAsia="Times New Roman" w:cs="Times New Roman"/>
          <w:sz w:val="22"/>
          <w:szCs w:val="22"/>
          <w:lang w:eastAsia="de-DE"/>
        </w:rPr>
        <w:t>15 – 19 Uhr</w:t>
      </w:r>
      <w:r w:rsidRPr="0072160F">
        <w:rPr>
          <w:rFonts w:eastAsia="Times New Roman" w:cs="Times New Roman"/>
          <w:sz w:val="22"/>
          <w:szCs w:val="22"/>
          <w:lang w:eastAsia="de-DE"/>
        </w:rPr>
        <w:tab/>
      </w:r>
    </w:p>
    <w:p w:rsidR="00C85051" w:rsidRPr="0072160F" w:rsidRDefault="00C85051" w:rsidP="00C85051">
      <w:pPr>
        <w:widowControl w:val="0"/>
        <w:spacing w:line="240" w:lineRule="auto"/>
        <w:jc w:val="both"/>
        <w:rPr>
          <w:rFonts w:eastAsia="Times New Roman" w:cs="Times New Roman"/>
          <w:sz w:val="22"/>
          <w:szCs w:val="22"/>
          <w:lang w:eastAsia="de-DE"/>
        </w:rPr>
      </w:pPr>
    </w:p>
    <w:sectPr w:rsidR="00C85051" w:rsidRPr="0072160F" w:rsidSect="0072160F">
      <w:footerReference w:type="default" r:id="rId10"/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60F" w:rsidRDefault="0072160F" w:rsidP="0072160F">
      <w:pPr>
        <w:spacing w:line="240" w:lineRule="auto"/>
      </w:pPr>
      <w:r>
        <w:separator/>
      </w:r>
    </w:p>
  </w:endnote>
  <w:endnote w:type="continuationSeparator" w:id="0">
    <w:p w:rsidR="0072160F" w:rsidRDefault="0072160F" w:rsidP="00721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51687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2160F" w:rsidRPr="0072160F" w:rsidRDefault="0072160F">
        <w:pPr>
          <w:pStyle w:val="Fuzeile"/>
          <w:jc w:val="center"/>
          <w:rPr>
            <w:sz w:val="16"/>
            <w:szCs w:val="16"/>
          </w:rPr>
        </w:pPr>
        <w:r w:rsidRPr="0072160F">
          <w:rPr>
            <w:sz w:val="16"/>
            <w:szCs w:val="16"/>
          </w:rPr>
          <w:fldChar w:fldCharType="begin"/>
        </w:r>
        <w:r w:rsidRPr="0072160F">
          <w:rPr>
            <w:sz w:val="16"/>
            <w:szCs w:val="16"/>
          </w:rPr>
          <w:instrText>PAGE   \* MERGEFORMAT</w:instrText>
        </w:r>
        <w:r w:rsidRPr="0072160F">
          <w:rPr>
            <w:sz w:val="16"/>
            <w:szCs w:val="16"/>
          </w:rPr>
          <w:fldChar w:fldCharType="separate"/>
        </w:r>
        <w:r w:rsidR="00D051B5">
          <w:rPr>
            <w:noProof/>
            <w:sz w:val="16"/>
            <w:szCs w:val="16"/>
          </w:rPr>
          <w:t>2</w:t>
        </w:r>
        <w:r w:rsidRPr="0072160F">
          <w:rPr>
            <w:sz w:val="16"/>
            <w:szCs w:val="16"/>
          </w:rPr>
          <w:fldChar w:fldCharType="end"/>
        </w:r>
      </w:p>
    </w:sdtContent>
  </w:sdt>
  <w:p w:rsidR="0072160F" w:rsidRDefault="007216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60F" w:rsidRDefault="0072160F" w:rsidP="0072160F">
      <w:pPr>
        <w:spacing w:line="240" w:lineRule="auto"/>
      </w:pPr>
      <w:r>
        <w:separator/>
      </w:r>
    </w:p>
  </w:footnote>
  <w:footnote w:type="continuationSeparator" w:id="0">
    <w:p w:rsidR="0072160F" w:rsidRDefault="0072160F" w:rsidP="007216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41B1"/>
    <w:multiLevelType w:val="hybridMultilevel"/>
    <w:tmpl w:val="CAC8D5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36337"/>
    <w:multiLevelType w:val="hybridMultilevel"/>
    <w:tmpl w:val="05D63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B5283"/>
    <w:multiLevelType w:val="hybridMultilevel"/>
    <w:tmpl w:val="D738F7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50785B"/>
    <w:multiLevelType w:val="hybridMultilevel"/>
    <w:tmpl w:val="28209FE6"/>
    <w:lvl w:ilvl="0" w:tplc="75BAD9A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EB1DA9"/>
    <w:multiLevelType w:val="hybridMultilevel"/>
    <w:tmpl w:val="AF8AD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E60DE"/>
    <w:multiLevelType w:val="hybridMultilevel"/>
    <w:tmpl w:val="D8ACC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344F6"/>
    <w:multiLevelType w:val="hybridMultilevel"/>
    <w:tmpl w:val="83A601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11A5D"/>
    <w:multiLevelType w:val="hybridMultilevel"/>
    <w:tmpl w:val="5CC69A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9207BB"/>
    <w:multiLevelType w:val="hybridMultilevel"/>
    <w:tmpl w:val="70B419F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8CA"/>
    <w:rsid w:val="000136E4"/>
    <w:rsid w:val="0002351B"/>
    <w:rsid w:val="000238C4"/>
    <w:rsid w:val="0003355C"/>
    <w:rsid w:val="00053E65"/>
    <w:rsid w:val="000803EB"/>
    <w:rsid w:val="00080831"/>
    <w:rsid w:val="00082E58"/>
    <w:rsid w:val="000A7E2E"/>
    <w:rsid w:val="000C6DAE"/>
    <w:rsid w:val="000D19D6"/>
    <w:rsid w:val="001310D4"/>
    <w:rsid w:val="00131E31"/>
    <w:rsid w:val="00136633"/>
    <w:rsid w:val="00152993"/>
    <w:rsid w:val="00157932"/>
    <w:rsid w:val="001668A2"/>
    <w:rsid w:val="00180668"/>
    <w:rsid w:val="001B12AF"/>
    <w:rsid w:val="001B5C39"/>
    <w:rsid w:val="001D6073"/>
    <w:rsid w:val="001F3AAE"/>
    <w:rsid w:val="002003A8"/>
    <w:rsid w:val="00203551"/>
    <w:rsid w:val="00220C29"/>
    <w:rsid w:val="00234963"/>
    <w:rsid w:val="00237A50"/>
    <w:rsid w:val="00245D82"/>
    <w:rsid w:val="00250140"/>
    <w:rsid w:val="00250B31"/>
    <w:rsid w:val="002678EE"/>
    <w:rsid w:val="002C1C41"/>
    <w:rsid w:val="002D1CDE"/>
    <w:rsid w:val="002E1FDA"/>
    <w:rsid w:val="002E49B3"/>
    <w:rsid w:val="002F5ACD"/>
    <w:rsid w:val="002F6D8F"/>
    <w:rsid w:val="00361402"/>
    <w:rsid w:val="00372335"/>
    <w:rsid w:val="00377927"/>
    <w:rsid w:val="00407EF5"/>
    <w:rsid w:val="00415E6D"/>
    <w:rsid w:val="00416867"/>
    <w:rsid w:val="00422CEA"/>
    <w:rsid w:val="00442F9B"/>
    <w:rsid w:val="00467857"/>
    <w:rsid w:val="00474B4A"/>
    <w:rsid w:val="00477D77"/>
    <w:rsid w:val="00484CB5"/>
    <w:rsid w:val="004B7E33"/>
    <w:rsid w:val="004D16CF"/>
    <w:rsid w:val="004D489C"/>
    <w:rsid w:val="004D54F9"/>
    <w:rsid w:val="004E2798"/>
    <w:rsid w:val="005036CA"/>
    <w:rsid w:val="005122D6"/>
    <w:rsid w:val="005742B4"/>
    <w:rsid w:val="005B440E"/>
    <w:rsid w:val="005F0C23"/>
    <w:rsid w:val="00610B99"/>
    <w:rsid w:val="006419D4"/>
    <w:rsid w:val="0067071A"/>
    <w:rsid w:val="00690A45"/>
    <w:rsid w:val="00697554"/>
    <w:rsid w:val="006B01E6"/>
    <w:rsid w:val="006C21CB"/>
    <w:rsid w:val="006D1C58"/>
    <w:rsid w:val="006F59EF"/>
    <w:rsid w:val="0072160F"/>
    <w:rsid w:val="007622F6"/>
    <w:rsid w:val="007C03FA"/>
    <w:rsid w:val="0080408D"/>
    <w:rsid w:val="00816BF2"/>
    <w:rsid w:val="0085362D"/>
    <w:rsid w:val="00855A54"/>
    <w:rsid w:val="008D698A"/>
    <w:rsid w:val="008E586C"/>
    <w:rsid w:val="009145BF"/>
    <w:rsid w:val="00922079"/>
    <w:rsid w:val="0094233C"/>
    <w:rsid w:val="009A70B6"/>
    <w:rsid w:val="009B2AA0"/>
    <w:rsid w:val="00AB3CF6"/>
    <w:rsid w:val="00AB746F"/>
    <w:rsid w:val="00AC4625"/>
    <w:rsid w:val="00AD21D6"/>
    <w:rsid w:val="00B10359"/>
    <w:rsid w:val="00B1693D"/>
    <w:rsid w:val="00B31F17"/>
    <w:rsid w:val="00B774F4"/>
    <w:rsid w:val="00B801F6"/>
    <w:rsid w:val="00BF4074"/>
    <w:rsid w:val="00C61F3F"/>
    <w:rsid w:val="00C74916"/>
    <w:rsid w:val="00C85051"/>
    <w:rsid w:val="00C85390"/>
    <w:rsid w:val="00CA64B7"/>
    <w:rsid w:val="00CF4684"/>
    <w:rsid w:val="00CF4BCA"/>
    <w:rsid w:val="00CF6DDD"/>
    <w:rsid w:val="00D051B5"/>
    <w:rsid w:val="00D10668"/>
    <w:rsid w:val="00D27F20"/>
    <w:rsid w:val="00D3328D"/>
    <w:rsid w:val="00D5330C"/>
    <w:rsid w:val="00D80A6F"/>
    <w:rsid w:val="00D978CA"/>
    <w:rsid w:val="00DC630B"/>
    <w:rsid w:val="00DC6EEE"/>
    <w:rsid w:val="00DE021D"/>
    <w:rsid w:val="00E37B62"/>
    <w:rsid w:val="00E51C42"/>
    <w:rsid w:val="00E61EBE"/>
    <w:rsid w:val="00E62C26"/>
    <w:rsid w:val="00E63437"/>
    <w:rsid w:val="00E63859"/>
    <w:rsid w:val="00E667C5"/>
    <w:rsid w:val="00E94E6A"/>
    <w:rsid w:val="00EB3F68"/>
    <w:rsid w:val="00F06C2B"/>
    <w:rsid w:val="00F32284"/>
    <w:rsid w:val="00F401AF"/>
    <w:rsid w:val="00F72F6C"/>
    <w:rsid w:val="00F830F6"/>
    <w:rsid w:val="00FB3E27"/>
    <w:rsid w:val="00FC5601"/>
    <w:rsid w:val="00FC75D2"/>
    <w:rsid w:val="00FD6A0E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CA95"/>
  <w15:docId w15:val="{A77623D1-5DA9-494F-B476-DF3476CC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78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7E3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94E6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C3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160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60F"/>
  </w:style>
  <w:style w:type="paragraph" w:styleId="Fuzeile">
    <w:name w:val="footer"/>
    <w:basedOn w:val="Standard"/>
    <w:link w:val="FuzeileZchn"/>
    <w:uiPriority w:val="99"/>
    <w:unhideWhenUsed/>
    <w:rsid w:val="0072160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60F"/>
  </w:style>
  <w:style w:type="character" w:styleId="NichtaufgelsteErwhnung">
    <w:name w:val="Unresolved Mention"/>
    <w:basedOn w:val="Absatz-Standardschriftart"/>
    <w:uiPriority w:val="99"/>
    <w:semiHidden/>
    <w:unhideWhenUsed/>
    <w:rsid w:val="00E63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rankenthal.de/stadt-frankenthal/de/themen/soziales/menschen-mit-behinderung/informationen-und-hilfe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D874-6F20-406D-B218-7965DABE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Frankenthal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Steckbauer-Kreisel</dc:creator>
  <cp:lastModifiedBy>Bischof</cp:lastModifiedBy>
  <cp:revision>12</cp:revision>
  <cp:lastPrinted>2017-10-16T11:31:00Z</cp:lastPrinted>
  <dcterms:created xsi:type="dcterms:W3CDTF">2017-10-16T10:25:00Z</dcterms:created>
  <dcterms:modified xsi:type="dcterms:W3CDTF">2022-05-04T10:33:00Z</dcterms:modified>
</cp:coreProperties>
</file>